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60777">
      <w:pPr>
        <w:pStyle w:val="10"/>
        <w:bidi w:val="0"/>
        <w:rPr>
          <w:rFonts w:hint="default"/>
        </w:rPr>
      </w:pPr>
      <w:bookmarkStart w:id="0" w:name="_GoBack"/>
      <w:bookmarkEnd w:id="0"/>
      <w:r>
        <w:rPr>
          <w:rFonts w:hint="eastAsia"/>
          <w:lang w:eastAsia="zh-CN"/>
        </w:rPr>
        <w:t>“</w:t>
      </w:r>
      <w:r>
        <w:rPr>
          <w:rFonts w:hint="default"/>
        </w:rPr>
        <w:t>蓉水1946</w:t>
      </w:r>
      <w:r>
        <w:rPr>
          <w:rFonts w:hint="eastAsia"/>
          <w:lang w:eastAsia="zh-CN"/>
        </w:rPr>
        <w:t>”</w:t>
      </w:r>
      <w:r>
        <w:rPr>
          <w:rFonts w:hint="default"/>
        </w:rPr>
        <w:t>瓶装饮用水商标征集，投票即可抽奖！</w:t>
      </w:r>
    </w:p>
    <w:p w14:paraId="30E72A35">
      <w:pPr>
        <w:bidi w:val="0"/>
        <w:rPr>
          <w:rFonts w:hint="default"/>
          <w:lang w:eastAsia="zh-CN"/>
        </w:rPr>
      </w:pPr>
    </w:p>
    <w:p w14:paraId="141EBB0A">
      <w:pPr>
        <w:widowControl w:val="0"/>
        <w:overflowPunct w:val="0"/>
        <w:bidi w:val="0"/>
        <w:adjustRightInd w:val="0"/>
        <w:spacing w:line="580" w:lineRule="exact"/>
        <w:ind w:firstLine="640" w:firstLineChars="200"/>
        <w:jc w:val="both"/>
        <w:rPr>
          <w:rFonts w:hint="eastAsia"/>
          <w:lang w:eastAsia="zh-CN"/>
        </w:rPr>
      </w:pPr>
      <w:r>
        <w:rPr>
          <w:rFonts w:ascii="Calibri" w:hAnsi="Calibri" w:eastAsia="方正仿宋_GBK" w:cs="Times New Roman"/>
          <w:kern w:val="2"/>
          <w:sz w:val="32"/>
          <w:szCs w:val="24"/>
          <w:lang w:bidi="ar-SA"/>
        </w:rPr>
        <w:t>自古以来，成都便因水而生、依水而兴、以水而荣。</w:t>
      </w:r>
      <w:r>
        <w:rPr>
          <w:rFonts w:hint="eastAsia" w:ascii="Calibri" w:hAnsi="Calibri" w:eastAsia="方正仿宋_GBK" w:cs="Times New Roman"/>
          <w:kern w:val="2"/>
          <w:sz w:val="32"/>
          <w:szCs w:val="24"/>
          <w:lang w:bidi="ar-SA"/>
        </w:rPr>
        <w:t>李冰父子</w:t>
      </w:r>
      <w:r>
        <w:rPr>
          <w:rFonts w:hint="eastAsia" w:ascii="Calibri" w:hAnsi="Calibri" w:cs="Times New Roman"/>
          <w:kern w:val="2"/>
          <w:sz w:val="32"/>
          <w:szCs w:val="24"/>
          <w:lang w:eastAsia="zh-CN" w:bidi="ar-SA"/>
        </w:rPr>
        <w:t>主持</w:t>
      </w:r>
      <w:r>
        <w:rPr>
          <w:rFonts w:hint="eastAsia" w:ascii="Calibri" w:hAnsi="Calibri" w:eastAsia="方正仿宋_GBK" w:cs="Times New Roman"/>
          <w:kern w:val="2"/>
          <w:sz w:val="32"/>
          <w:szCs w:val="24"/>
          <w:lang w:bidi="ar-SA"/>
        </w:rPr>
        <w:t>修建</w:t>
      </w:r>
      <w:r>
        <w:rPr>
          <w:rFonts w:hint="eastAsia" w:ascii="Calibri" w:hAnsi="Calibri" w:cs="Times New Roman"/>
          <w:kern w:val="2"/>
          <w:sz w:val="32"/>
          <w:szCs w:val="24"/>
          <w:lang w:eastAsia="zh-CN" w:bidi="ar-SA"/>
        </w:rPr>
        <w:t>的</w:t>
      </w:r>
      <w:r>
        <w:rPr>
          <w:rFonts w:ascii="Calibri" w:hAnsi="Calibri" w:eastAsia="方正仿宋_GBK" w:cs="Times New Roman"/>
          <w:kern w:val="2"/>
          <w:sz w:val="32"/>
          <w:szCs w:val="24"/>
          <w:lang w:bidi="ar-SA"/>
        </w:rPr>
        <w:t>都江堰水利工程</w:t>
      </w:r>
      <w:r>
        <w:rPr>
          <w:rFonts w:hint="eastAsia" w:ascii="Calibri" w:hAnsi="Calibri" w:cs="Times New Roman"/>
          <w:kern w:val="2"/>
          <w:sz w:val="32"/>
          <w:szCs w:val="24"/>
          <w:lang w:eastAsia="zh-CN" w:bidi="ar-SA"/>
        </w:rPr>
        <w:t>沿用至今</w:t>
      </w:r>
      <w:r>
        <w:rPr>
          <w:rFonts w:ascii="Calibri" w:hAnsi="Calibri" w:eastAsia="方正仿宋_GBK" w:cs="Times New Roman"/>
          <w:kern w:val="2"/>
          <w:sz w:val="32"/>
          <w:szCs w:val="24"/>
          <w:lang w:bidi="ar-SA"/>
        </w:rPr>
        <w:t>，孕育出</w:t>
      </w:r>
      <w:r>
        <w:rPr>
          <w:rFonts w:hint="eastAsia" w:ascii="Calibri" w:hAnsi="Calibri" w:cs="Times New Roman"/>
          <w:kern w:val="2"/>
          <w:sz w:val="32"/>
          <w:szCs w:val="24"/>
          <w:lang w:eastAsia="zh-CN" w:bidi="ar-SA"/>
        </w:rPr>
        <w:t>繁荣</w:t>
      </w:r>
      <w:r>
        <w:rPr>
          <w:rFonts w:ascii="Calibri" w:hAnsi="Calibri" w:eastAsia="方正仿宋_GBK" w:cs="Times New Roman"/>
          <w:kern w:val="2"/>
          <w:sz w:val="32"/>
          <w:szCs w:val="24"/>
          <w:lang w:bidi="ar-SA"/>
        </w:rPr>
        <w:t>富饶的</w:t>
      </w:r>
      <w:r>
        <w:rPr>
          <w:rFonts w:hint="eastAsia" w:ascii="Calibri" w:hAnsi="Calibri" w:cs="Times New Roman"/>
          <w:kern w:val="2"/>
          <w:sz w:val="32"/>
          <w:szCs w:val="24"/>
          <w:lang w:eastAsia="zh-CN" w:bidi="ar-SA"/>
        </w:rPr>
        <w:t>“</w:t>
      </w:r>
      <w:r>
        <w:rPr>
          <w:rFonts w:ascii="Calibri" w:hAnsi="Calibri" w:eastAsia="方正仿宋_GBK" w:cs="Times New Roman"/>
          <w:kern w:val="2"/>
          <w:sz w:val="32"/>
          <w:szCs w:val="24"/>
          <w:lang w:bidi="ar-SA"/>
        </w:rPr>
        <w:t>天府之国</w:t>
      </w:r>
      <w:r>
        <w:rPr>
          <w:rFonts w:hint="eastAsia" w:ascii="Calibri" w:hAnsi="Calibri" w:cs="Times New Roman"/>
          <w:kern w:val="2"/>
          <w:sz w:val="32"/>
          <w:szCs w:val="24"/>
          <w:lang w:eastAsia="zh-CN" w:bidi="ar-SA"/>
        </w:rPr>
        <w:t>”</w:t>
      </w:r>
      <w:r>
        <w:rPr>
          <w:rFonts w:ascii="Calibri" w:hAnsi="Calibri" w:eastAsia="方正仿宋_GBK" w:cs="Times New Roman"/>
          <w:kern w:val="2"/>
          <w:sz w:val="32"/>
          <w:szCs w:val="24"/>
          <w:lang w:bidi="ar-SA"/>
        </w:rPr>
        <w:t>，水文化</w:t>
      </w:r>
      <w:r>
        <w:rPr>
          <w:rFonts w:hint="eastAsia" w:ascii="Calibri" w:hAnsi="Calibri" w:cs="Times New Roman"/>
          <w:kern w:val="2"/>
          <w:sz w:val="32"/>
          <w:szCs w:val="24"/>
          <w:lang w:eastAsia="zh-CN" w:bidi="ar-SA"/>
        </w:rPr>
        <w:t>亦由此</w:t>
      </w:r>
      <w:r>
        <w:rPr>
          <w:rFonts w:ascii="Calibri" w:hAnsi="Calibri" w:eastAsia="方正仿宋_GBK" w:cs="Times New Roman"/>
          <w:kern w:val="2"/>
          <w:sz w:val="32"/>
          <w:szCs w:val="24"/>
          <w:lang w:bidi="ar-SA"/>
        </w:rPr>
        <w:t>兴盛。如今，无论是茶馆中悠闲的品茗时光，还是沿河漫步的惬意时刻，水的元素无处不在，彰显着这座城市与水的不解之缘。</w:t>
      </w:r>
    </w:p>
    <w:p w14:paraId="6B586188">
      <w:pPr>
        <w:bidi w:val="0"/>
        <w:rPr>
          <w:rFonts w:hint="default"/>
        </w:rPr>
      </w:pPr>
      <w:r>
        <w:rPr>
          <w:rFonts w:hint="defau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1143635</wp:posOffset>
            </wp:positionV>
            <wp:extent cx="5265420" cy="1698625"/>
            <wp:effectExtent l="0" t="0" r="17780" b="3175"/>
            <wp:wrapTopAndBottom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69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t>成都市自来水有限责任公司始建于1946年，不仅为千万市民提供安全便捷的供水服务，更是成都水文化的传承者和发扬者。</w:t>
      </w:r>
    </w:p>
    <w:p w14:paraId="749E556B">
      <w:pPr>
        <w:bidi w:val="0"/>
        <w:rPr>
          <w:rFonts w:hint="default"/>
          <w:lang w:eastAsia="zh-CN"/>
        </w:rPr>
      </w:pPr>
      <w:r>
        <w:rPr>
          <w:rFonts w:hint="default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1056640</wp:posOffset>
            </wp:positionH>
            <wp:positionV relativeFrom="paragraph">
              <wp:posOffset>3257550</wp:posOffset>
            </wp:positionV>
            <wp:extent cx="3065145" cy="1721485"/>
            <wp:effectExtent l="0" t="0" r="8255" b="5715"/>
            <wp:wrapTopAndBottom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514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t>现推出</w:t>
      </w:r>
      <w:r>
        <w:rPr>
          <w:rFonts w:hint="eastAsia"/>
          <w:lang w:eastAsia="zh-CN"/>
        </w:rPr>
        <w:t>“</w:t>
      </w:r>
      <w:r>
        <w:rPr>
          <w:rFonts w:hint="default"/>
        </w:rPr>
        <w:t>蓉水1946</w:t>
      </w:r>
      <w:r>
        <w:rPr>
          <w:rFonts w:hint="eastAsia"/>
          <w:lang w:eastAsia="zh-CN"/>
        </w:rPr>
        <w:t>”</w:t>
      </w:r>
      <w:r>
        <w:rPr>
          <w:rFonts w:hint="default"/>
        </w:rPr>
        <w:t>瓶装水，采用国际领先的水处理技术和现代化厂房，确保水质纯净安全。其品牌的设计理念融入了巴蜀文化的元素，</w:t>
      </w:r>
      <w:r>
        <w:rPr>
          <w:rFonts w:hint="default"/>
          <w:lang w:eastAsia="zh-CN"/>
        </w:rPr>
        <w:t>呈现出</w:t>
      </w:r>
      <w:r>
        <w:rPr>
          <w:rFonts w:hint="default"/>
        </w:rPr>
        <w:t>独特的城市记忆。</w:t>
      </w:r>
    </w:p>
    <w:p w14:paraId="1FCC507C">
      <w:pPr>
        <w:bidi w:val="0"/>
        <w:rPr>
          <w:rFonts w:hint="eastAsia"/>
          <w:lang w:val="en-US" w:eastAsia="zh-CN"/>
        </w:rPr>
      </w:pPr>
      <w:r>
        <w:rPr>
          <w:rFonts w:hint="default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1077595</wp:posOffset>
            </wp:positionH>
            <wp:positionV relativeFrom="paragraph">
              <wp:posOffset>-7740650</wp:posOffset>
            </wp:positionV>
            <wp:extent cx="3075940" cy="1656080"/>
            <wp:effectExtent l="0" t="0" r="0" b="0"/>
            <wp:wrapTopAndBottom/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9"/>
                    <a:srcRect t="4118"/>
                    <a:stretch>
                      <a:fillRect/>
                    </a:stretch>
                  </pic:blipFill>
                  <pic:spPr>
                    <a:xfrm>
                      <a:off x="0" y="0"/>
                      <a:ext cx="3075940" cy="165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</w:rPr>
        <w:t>我们诚邀您参与</w:t>
      </w:r>
      <w:r>
        <w:rPr>
          <w:rFonts w:hint="eastAsia"/>
          <w:lang w:eastAsia="zh-CN"/>
        </w:rPr>
        <w:t>“</w:t>
      </w:r>
      <w:r>
        <w:rPr>
          <w:rFonts w:hint="default"/>
        </w:rPr>
        <w:t>蓉水1946</w:t>
      </w:r>
      <w:r>
        <w:rPr>
          <w:rFonts w:hint="eastAsia"/>
          <w:lang w:eastAsia="zh-CN"/>
        </w:rPr>
        <w:t>”</w:t>
      </w:r>
      <w:r>
        <w:rPr>
          <w:rFonts w:hint="default"/>
        </w:rPr>
        <w:t>瓶贴设计征集活动，为您心仪的设计投上一票。让我们共同见证</w:t>
      </w:r>
      <w:r>
        <w:rPr>
          <w:rFonts w:hint="eastAsia"/>
          <w:lang w:eastAsia="zh-CN"/>
        </w:rPr>
        <w:t>“</w:t>
      </w:r>
      <w:r>
        <w:rPr>
          <w:rFonts w:hint="default"/>
        </w:rPr>
        <w:t>蓉水1946</w:t>
      </w:r>
      <w:r>
        <w:rPr>
          <w:rFonts w:hint="eastAsia"/>
          <w:lang w:eastAsia="zh-CN"/>
        </w:rPr>
        <w:t>”</w:t>
      </w:r>
      <w:r>
        <w:rPr>
          <w:rFonts w:hint="default"/>
        </w:rPr>
        <w:t>展现巴蜀文化的创意之美，</w:t>
      </w:r>
      <w:r>
        <w:rPr>
          <w:rFonts w:hint="eastAsia"/>
          <w:lang w:eastAsia="zh-CN"/>
        </w:rPr>
        <w:t>携手传递天府之源的幸福滋味，</w:t>
      </w:r>
      <w:r>
        <w:rPr>
          <w:rFonts w:hint="default"/>
        </w:rPr>
        <w:t>续写成都</w:t>
      </w:r>
      <w:r>
        <w:rPr>
          <w:rFonts w:hint="default"/>
          <w:lang w:eastAsia="zh-CN"/>
        </w:rPr>
        <w:t>文化新篇章</w:t>
      </w:r>
      <w:r>
        <w:rPr>
          <w:rFonts w:hint="default"/>
        </w:rPr>
        <w:t>。</w:t>
      </w:r>
    </w:p>
    <w:p w14:paraId="5F3E92E1">
      <w:pPr>
        <w:jc w:val="center"/>
        <w:rPr>
          <w:rFonts w:hint="default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投票二维码</w:t>
      </w:r>
    </w:p>
    <w:p w14:paraId="5239D214">
      <w:pPr>
        <w:bidi w:val="0"/>
        <w:rPr>
          <w:rFonts w:hint="default"/>
          <w:lang w:val="en-US" w:eastAsia="zh-CN"/>
        </w:rPr>
      </w:pPr>
      <w:r>
        <w:rPr>
          <w:rFonts w:hint="defaul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22860</wp:posOffset>
            </wp:positionV>
            <wp:extent cx="1705610" cy="1656715"/>
            <wp:effectExtent l="0" t="0" r="0" b="0"/>
            <wp:wrapTopAndBottom/>
            <wp:docPr id="6" name="图片 6" descr="173684174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36841746502"/>
                    <pic:cNvPicPr>
                      <a:picLocks noChangeAspect="1"/>
                    </pic:cNvPicPr>
                  </pic:nvPicPr>
                  <pic:blipFill>
                    <a:blip r:embed="rId10"/>
                    <a:srcRect l="1612" b="1917"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4F0DAF">
    <w:pPr>
      <w:overflowPunct/>
      <w:adjustRightInd/>
      <w:snapToGrid/>
      <w:spacing w:line="240" w:lineRule="auto"/>
      <w:ind w:firstLine="0" w:firstLineChars="0"/>
      <w:rPr>
        <w:rFonts w:hint="eastAsia" w:ascii="Calibri" w:hAnsi="Calibri" w:eastAsia="宋体" w:cs="Times New Roman"/>
        <w:sz w:val="21"/>
        <w:lang w:eastAsia="zh-C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2FE1C2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jc w:val="both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kX1r85AgAAcQ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kX1r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2FE1C2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jc w:val="both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5568315</wp:posOffset>
              </wp:positionH>
              <wp:positionV relativeFrom="paragraph">
                <wp:posOffset>-1905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FAC8D0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jc w:val="both"/>
                            <w:rPr>
                              <w:rFonts w:hint="eastAsia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8.45pt;margin-top:-0.15pt;height:144pt;width:144pt;mso-position-horizontal-relative:margin;mso-wrap-style:none;z-index:251661312;mso-width-relative:page;mso-height-relative:page;" filled="f" stroked="f" coordsize="21600,21600" o:gfxdata="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Ml5cgtcAAAAKAQAADwAAAAAAAAABACAAAAAiAAAAZHJzL2Rvd25y&#10;ZXYueG1sUEsBAhQAFAAAAAgAh07iQF4aj184AgAAb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AC8D0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jc w:val="both"/>
                      <w:rPr>
                        <w:rFonts w:hint="eastAsia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D85E426">
    <w:pPr>
      <w:widowControl w:val="0"/>
      <w:tabs>
        <w:tab w:val="center" w:pos="4153"/>
        <w:tab w:val="right" w:pos="8306"/>
      </w:tabs>
      <w:jc w:val="both"/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EF5FC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jc w:val="both"/>
                            <w:rPr>
                              <w:rFonts w:hint="default" w:ascii="Calibri" w:hAnsi="Calibri" w:eastAsia="宋体" w:cs="Times New Roman"/>
                              <w:kern w:val="2"/>
                              <w:sz w:val="18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EF5FC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jc w:val="both"/>
                      <w:rPr>
                        <w:rFonts w:hint="default" w:ascii="Calibri" w:hAnsi="Calibri" w:eastAsia="宋体" w:cs="Times New Roman"/>
                        <w:kern w:val="2"/>
                        <w:sz w:val="18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5929C7"/>
    <w:multiLevelType w:val="singleLevel"/>
    <w:tmpl w:val="895929C7"/>
    <w:lvl w:ilvl="0" w:tentative="0">
      <w:start w:val="1"/>
      <w:numFmt w:val="decimal"/>
      <w:pStyle w:val="4"/>
      <w:suff w:val="nothing"/>
      <w:lvlText w:val="%1. "/>
      <w:lvlJc w:val="left"/>
      <w:pPr>
        <w:tabs>
          <w:tab w:val="left" w:pos="0"/>
        </w:tabs>
        <w:ind w:left="0" w:firstLine="397"/>
      </w:pPr>
      <w:rPr>
        <w:rFonts w:hint="default" w:ascii="Times New Roman" w:hAnsi="Times New Roman" w:eastAsia="方正仿宋_GBK"/>
        <w:sz w:val="32"/>
        <w:szCs w:val="32"/>
      </w:rPr>
    </w:lvl>
  </w:abstractNum>
  <w:abstractNum w:abstractNumId="1">
    <w:nsid w:val="B2450ED3"/>
    <w:multiLevelType w:val="singleLevel"/>
    <w:tmpl w:val="B2450ED3"/>
    <w:lvl w:ilvl="0" w:tentative="0">
      <w:start w:val="1"/>
      <w:numFmt w:val="decimalEnclosedCircleChinese"/>
      <w:pStyle w:val="6"/>
      <w:suff w:val="nothing"/>
      <w:lvlText w:val="%1"/>
      <w:lvlJc w:val="left"/>
      <w:pPr>
        <w:ind w:left="0" w:firstLine="397"/>
      </w:pPr>
      <w:rPr>
        <w:rFonts w:hint="eastAsia" w:ascii="Times New Roman" w:hAnsi="Times New Roman" w:eastAsia="方正仿宋_GBK"/>
        <w:sz w:val="32"/>
        <w:szCs w:val="32"/>
      </w:rPr>
    </w:lvl>
  </w:abstractNum>
  <w:abstractNum w:abstractNumId="2">
    <w:nsid w:val="0DED5038"/>
    <w:multiLevelType w:val="singleLevel"/>
    <w:tmpl w:val="0DED5038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397"/>
      </w:pPr>
      <w:rPr>
        <w:rFonts w:hint="eastAsia" w:ascii="Times New Roman" w:hAnsi="Times New Roman" w:eastAsia="方正黑体_GBK"/>
        <w:sz w:val="32"/>
        <w:szCs w:val="32"/>
      </w:rPr>
    </w:lvl>
  </w:abstractNum>
  <w:abstractNum w:abstractNumId="3">
    <w:nsid w:val="3E71C4AA"/>
    <w:multiLevelType w:val="singleLevel"/>
    <w:tmpl w:val="3E71C4AA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397"/>
      </w:pPr>
      <w:rPr>
        <w:rFonts w:hint="eastAsia" w:ascii="Times New Roman" w:hAnsi="Times New Roman" w:eastAsia="方正楷体_GBK"/>
        <w:sz w:val="32"/>
        <w:szCs w:val="32"/>
      </w:rPr>
    </w:lvl>
  </w:abstractNum>
  <w:abstractNum w:abstractNumId="4">
    <w:nsid w:val="489265BF"/>
    <w:multiLevelType w:val="singleLevel"/>
    <w:tmpl w:val="489265BF"/>
    <w:lvl w:ilvl="0" w:tentative="0">
      <w:start w:val="1"/>
      <w:numFmt w:val="decimal"/>
      <w:pStyle w:val="5"/>
      <w:lvlText w:val="(%1)"/>
      <w:lvlJc w:val="left"/>
      <w:pPr>
        <w:tabs>
          <w:tab w:val="left" w:pos="397"/>
        </w:tabs>
        <w:ind w:left="454" w:leftChars="0" w:hanging="454" w:firstLineChars="0"/>
      </w:pPr>
      <w:rPr>
        <w:rFonts w:hint="default" w:ascii="Times New Roman" w:hAnsi="Times New Roman" w:eastAsia="方正仿宋_GBK"/>
        <w:sz w:val="32"/>
        <w:szCs w:val="32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7687A"/>
    <w:rsid w:val="37D83F93"/>
    <w:rsid w:val="3BFC46F4"/>
    <w:rsid w:val="443910E5"/>
    <w:rsid w:val="4C3C5DB6"/>
    <w:rsid w:val="639203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snapToGrid w:val="0"/>
      <w:spacing w:line="580" w:lineRule="exact"/>
      <w:ind w:firstLine="420" w:firstLineChars="200"/>
      <w:jc w:val="both"/>
    </w:pPr>
    <w:rPr>
      <w:rFonts w:eastAsia="方正仿宋_GBK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overflowPunct/>
      <w:adjustRightInd/>
      <w:snapToGrid/>
      <w:spacing w:beforeLines="0" w:beforeAutospacing="0" w:afterLines="0" w:afterAutospacing="0" w:line="580" w:lineRule="exact"/>
      <w:outlineLvl w:val="0"/>
    </w:pPr>
    <w:rPr>
      <w:rFonts w:ascii="Times New Roman" w:hAnsi="Times New Roman" w:eastAsia="方正黑体_GBK"/>
      <w:kern w:val="44"/>
    </w:rPr>
  </w:style>
  <w:style w:type="paragraph" w:styleId="3">
    <w:name w:val="heading 2"/>
    <w:basedOn w:val="1"/>
    <w:next w:val="1"/>
    <w:unhideWhenUsed/>
    <w:qFormat/>
    <w:uiPriority w:val="0"/>
    <w:pPr>
      <w:keepNext w:val="0"/>
      <w:keepLines w:val="0"/>
      <w:numPr>
        <w:ilvl w:val="0"/>
        <w:numId w:val="2"/>
      </w:numPr>
      <w:spacing w:beforeLines="0" w:beforeAutospacing="0" w:afterLines="0" w:afterAutospacing="0" w:line="580" w:lineRule="exact"/>
      <w:outlineLvl w:val="1"/>
    </w:pPr>
    <w:rPr>
      <w:rFonts w:ascii="Arial" w:hAnsi="Arial" w:eastAsia="方正楷体_GBK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580" w:lineRule="exact"/>
      <w:outlineLvl w:val="2"/>
    </w:p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580" w:lineRule="exact"/>
      <w:outlineLvl w:val="3"/>
    </w:pPr>
    <w:rPr>
      <w:rFonts w:ascii="Arial" w:hAnsi="Arial" w:eastAsia="方正仿宋_GBK"/>
      <w:sz w:val="32"/>
    </w:rPr>
  </w:style>
  <w:style w:type="paragraph" w:styleId="6">
    <w:name w:val="heading 5"/>
    <w:basedOn w:val="1"/>
    <w:next w:val="1"/>
    <w:unhideWhenUsed/>
    <w:qFormat/>
    <w:uiPriority w:val="0"/>
    <w:pPr>
      <w:keepNext w:val="0"/>
      <w:keepLines w:val="0"/>
      <w:numPr>
        <w:ilvl w:val="0"/>
        <w:numId w:val="5"/>
      </w:numPr>
      <w:spacing w:beforeLines="0" w:beforeAutospacing="0" w:afterLines="0" w:afterAutospacing="0" w:line="580" w:lineRule="exact"/>
      <w:outlineLvl w:val="4"/>
    </w:pPr>
    <w:rPr>
      <w:sz w:val="32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题目"/>
    <w:basedOn w:val="1"/>
    <w:next w:val="1"/>
    <w:qFormat/>
    <w:uiPriority w:val="0"/>
    <w:pPr>
      <w:keepNext/>
      <w:keepLines/>
      <w:spacing w:beforeLines="0" w:afterLines="0"/>
      <w:ind w:firstLine="0" w:firstLineChars="0"/>
      <w:jc w:val="center"/>
      <w:outlineLvl w:val="9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非红头模板.dotx</Template>
  <Pages>2</Pages>
  <Words>352</Words>
  <Characters>367</Characters>
  <Lines>0</Lines>
  <Paragraphs>0</Paragraphs>
  <TotalTime>16</TotalTime>
  <ScaleCrop>false</ScaleCrop>
  <LinksUpToDate>false</LinksUpToDate>
  <CharactersWithSpaces>367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2024-11-01T23:15:00Z</dcterms:created>
  <dc:creator>冯强</dc:creator>
  <cp:lastModifiedBy>曦</cp:lastModifiedBy>
  <dcterms:modified xsi:type="dcterms:W3CDTF">2025-02-10T10:53:02Z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5F455DBD37354DA0AD3AB26BCAA8E9F1_13</vt:lpwstr>
  </property>
  <property fmtid="{D5CDD505-2E9C-101B-9397-08002B2CF9AE}" pid="4" name="KSOTemplateDocerSaveRecord">
    <vt:lpwstr>eyJoZGlkIjoiMTQ3MTc5MzJmYmE1OGQxYjgzZTI4NmJkOTNmNDBiYzgiLCJ1c2VySWQiOiIyNTQxMjE3MDUifQ==</vt:lpwstr>
  </property>
</Properties>
</file>